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1644" w14:textId="6A932CD2" w:rsidR="00000000" w:rsidRDefault="006D27FB">
      <w:pPr>
        <w:pStyle w:val="NormalWe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 xml:space="preserve">WHIPLASH PATIENT: </w:t>
      </w:r>
    </w:p>
    <w:p w14:paraId="181CD389" w14:textId="01E8CA4E" w:rsidR="00000000" w:rsidRDefault="006D27FB" w:rsidP="008B296E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Post-whiplash head and neck pain are probably the most frustrating clinical challenges facing the orthopedic manual therapist</w:t>
      </w:r>
      <w:r w:rsidR="006A2560">
        <w:rPr>
          <w:rFonts w:ascii="Times New Roman" w:hAnsi="Times New Roman" w:cs="Times New Roman"/>
        </w:rPr>
        <w:t xml:space="preserve"> and the post-whiplash patient potentially one of the most dangerous patients</w:t>
      </w:r>
      <w:bookmarkStart w:id="0" w:name="_GoBack"/>
      <w:bookmarkEnd w:id="0"/>
      <w:r>
        <w:rPr>
          <w:rFonts w:ascii="Times New Roman" w:hAnsi="Times New Roman" w:cs="Times New Roman"/>
        </w:rPr>
        <w:t>. Frequently ma</w:t>
      </w:r>
      <w:r>
        <w:rPr>
          <w:rFonts w:ascii="Times New Roman" w:hAnsi="Times New Roman" w:cs="Times New Roman"/>
        </w:rPr>
        <w:t xml:space="preserve">nual therapy provides only temporary relief and the patient becomes a regular feature in the office. The </w:t>
      </w:r>
      <w:r w:rsidR="00F75A32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>purpose o</w:t>
      </w:r>
      <w:r>
        <w:rPr>
          <w:rFonts w:ascii="Times New Roman" w:hAnsi="Times New Roman" w:cs="Times New Roman"/>
        </w:rPr>
        <w:t xml:space="preserve">f this course is </w:t>
      </w:r>
      <w:r w:rsidR="00F75A32">
        <w:rPr>
          <w:rFonts w:ascii="Times New Roman" w:hAnsi="Times New Roman" w:cs="Times New Roman"/>
        </w:rPr>
        <w:t>threefold</w:t>
      </w:r>
      <w:r>
        <w:rPr>
          <w:rFonts w:ascii="Times New Roman" w:hAnsi="Times New Roman" w:cs="Times New Roman"/>
        </w:rPr>
        <w:t xml:space="preserve">, one to teach </w:t>
      </w:r>
      <w:r w:rsidR="00F75A32">
        <w:rPr>
          <w:rFonts w:ascii="Times New Roman" w:hAnsi="Times New Roman" w:cs="Times New Roman"/>
        </w:rPr>
        <w:t>separate out seriousl</w:t>
      </w:r>
      <w:r w:rsidR="0006007A">
        <w:rPr>
          <w:rFonts w:ascii="Times New Roman" w:hAnsi="Times New Roman" w:cs="Times New Roman"/>
        </w:rPr>
        <w:t xml:space="preserve">y injured patients including those with vertebrobasilar problems, two </w:t>
      </w:r>
      <w:r>
        <w:rPr>
          <w:rFonts w:ascii="Times New Roman" w:hAnsi="Times New Roman" w:cs="Times New Roman"/>
        </w:rPr>
        <w:t xml:space="preserve">a new evaluation and treatment concept in the management of chronic head and neck pain </w:t>
      </w:r>
      <w:r w:rsidR="0006007A">
        <w:rPr>
          <w:rFonts w:ascii="Times New Roman" w:hAnsi="Times New Roman" w:cs="Times New Roman"/>
        </w:rPr>
        <w:t xml:space="preserve">second </w:t>
      </w:r>
      <w:r>
        <w:rPr>
          <w:rFonts w:ascii="Times New Roman" w:hAnsi="Times New Roman" w:cs="Times New Roman"/>
        </w:rPr>
        <w:t>to id</w:t>
      </w:r>
      <w:r>
        <w:rPr>
          <w:rFonts w:ascii="Times New Roman" w:hAnsi="Times New Roman" w:cs="Times New Roman"/>
        </w:rPr>
        <w:t>entify those patients in whom recovery is un</w:t>
      </w:r>
      <w:r w:rsidR="0006007A">
        <w:rPr>
          <w:rFonts w:ascii="Times New Roman" w:hAnsi="Times New Roman" w:cs="Times New Roman"/>
        </w:rPr>
        <w:t xml:space="preserve">likely or at best very limited and manage them effectively. </w:t>
      </w:r>
    </w:p>
    <w:p w14:paraId="24EBFD26" w14:textId="77777777" w:rsidR="00000000" w:rsidRPr="00CB6C61" w:rsidRDefault="006D27FB">
      <w:pPr>
        <w:pStyle w:val="NormalWeb"/>
        <w:rPr>
          <w:rFonts w:ascii="Times New Roman" w:hAnsi="Times New Roman" w:cs="Times New Roman"/>
          <w:b/>
        </w:rPr>
      </w:pPr>
      <w:r w:rsidRPr="00CB6C61">
        <w:rPr>
          <w:rFonts w:ascii="Times New Roman" w:hAnsi="Times New Roman" w:cs="Times New Roman"/>
          <w:b/>
        </w:rPr>
        <w:t>This course will cover:</w:t>
      </w:r>
    </w:p>
    <w:p w14:paraId="0C5B4E22" w14:textId="77777777" w:rsidR="00000000" w:rsidRDefault="006D27FB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anatomy and physiology of the spine </w:t>
      </w:r>
    </w:p>
    <w:p w14:paraId="25D13217" w14:textId="77777777" w:rsidR="00000000" w:rsidRDefault="006D27FB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anatomy and physiology of the balance system</w:t>
      </w:r>
    </w:p>
    <w:p w14:paraId="2AD7F35D" w14:textId="34E497A6" w:rsidR="00CB6C61" w:rsidRDefault="00CB6C61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forces and effects of the impact will be described</w:t>
      </w:r>
    </w:p>
    <w:p w14:paraId="657B579F" w14:textId="77777777" w:rsidR="00000000" w:rsidRDefault="006D27FB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discuss the  pathology of balance together with musculosk</w:t>
      </w:r>
      <w:r>
        <w:rPr>
          <w:rFonts w:ascii="Times New Roman" w:hAnsi="Times New Roman" w:cs="Times New Roman"/>
        </w:rPr>
        <w:t xml:space="preserve">eletal effects caused by dysfunction of this system </w:t>
      </w:r>
    </w:p>
    <w:p w14:paraId="47DD629A" w14:textId="77777777" w:rsidR="00000000" w:rsidRDefault="006D27FB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 teach the assessment of the cervical pain, headaches, and dizziness including differential biomechanical and somatosensory diagnosis</w:t>
      </w:r>
    </w:p>
    <w:p w14:paraId="657E48C6" w14:textId="345B3A4A" w:rsidR="00F80B25" w:rsidRDefault="00CB6C61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Prognostic features based on research of the accident and patient presentation will be discussed to allow a reasonable prediction to be made early and late in the progress of the patient and to tailor treatment accordingly</w:t>
      </w:r>
    </w:p>
    <w:p w14:paraId="131C80BF" w14:textId="77777777" w:rsidR="00000000" w:rsidRDefault="006D27FB">
      <w:pPr>
        <w:pStyle w:val="NormalWeb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offer a new approach to the non-recovering MVA patien</w:t>
      </w:r>
      <w:r>
        <w:rPr>
          <w:rFonts w:ascii="Times New Roman" w:hAnsi="Times New Roman" w:cs="Times New Roman"/>
        </w:rPr>
        <w:t xml:space="preserve">t integrating the re-education of the vestibulo-oculo-spinal reflexes with traditional manual therapy and balance exercises. </w:t>
      </w:r>
    </w:p>
    <w:p w14:paraId="30FCB9E4" w14:textId="06E0DD4A" w:rsidR="00CB6C61" w:rsidRPr="00CB6C61" w:rsidRDefault="00CB6C61" w:rsidP="00CB6C61">
      <w:pPr>
        <w:pStyle w:val="NormalWeb"/>
        <w:rPr>
          <w:rFonts w:ascii="Times New Roman" w:hAnsi="Times New Roman" w:cs="Times New Roman"/>
          <w:b/>
        </w:rPr>
      </w:pPr>
      <w:r w:rsidRPr="00CB6C61">
        <w:rPr>
          <w:rFonts w:ascii="Times New Roman" w:hAnsi="Times New Roman" w:cs="Times New Roman"/>
          <w:b/>
        </w:rPr>
        <w:t>Teaching Materials and Methods</w:t>
      </w:r>
    </w:p>
    <w:p w14:paraId="13AEE062" w14:textId="77777777" w:rsidR="00CB6C61" w:rsidRDefault="00CB6C61" w:rsidP="00CB6C61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Preclassroom Preparation: </w:t>
      </w:r>
    </w:p>
    <w:p w14:paraId="6A74334C" w14:textId="00564D48" w:rsidR="00CB6C61" w:rsidRDefault="00CB6C61" w:rsidP="00CB6C61">
      <w:pPr>
        <w:pStyle w:val="NormalWeb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previously learned topics such as video of diagnostic and biomechanical examinations will be available for streaming and these will remain availble indefinitely after the conclusion of the class.</w:t>
      </w:r>
    </w:p>
    <w:p w14:paraId="09DF77D6" w14:textId="45100E89" w:rsidR="00CB6C61" w:rsidRDefault="00CB6C61" w:rsidP="00CB6C61">
      <w:pPr>
        <w:pStyle w:val="NormalWeb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Pdf versions of the Powerpoint presentations and the course manuals will be sent to students </w:t>
      </w:r>
    </w:p>
    <w:p w14:paraId="00BEC22C" w14:textId="677ABC35" w:rsidR="00F75A32" w:rsidRPr="006A2560" w:rsidRDefault="00F75A32" w:rsidP="006A2560">
      <w:pPr>
        <w:pStyle w:val="NormalWeb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Powerpoint presentations of the anatomy of the cervical spine and neurovascular systems</w:t>
      </w:r>
    </w:p>
    <w:p w14:paraId="140A8A1E" w14:textId="7BAECD59" w:rsidR="00CB6C61" w:rsidRDefault="00CB6C61" w:rsidP="00CB6C61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</w:t>
      </w:r>
    </w:p>
    <w:p w14:paraId="73616D66" w14:textId="7F2ED63E" w:rsidR="00CB6C61" w:rsidRDefault="00CB6C61" w:rsidP="0011425C">
      <w:pPr>
        <w:pStyle w:val="NormalWeb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Tutorial style lectures and lectures using PowerPoint presentations</w:t>
      </w:r>
    </w:p>
    <w:p w14:paraId="21CC95B2" w14:textId="77777777" w:rsidR="0011425C" w:rsidRDefault="00CB6C61" w:rsidP="00CB6C61">
      <w:pPr>
        <w:pStyle w:val="NormalWeb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sessions</w:t>
      </w:r>
    </w:p>
    <w:p w14:paraId="4E868DAC" w14:textId="77777777" w:rsidR="0011425C" w:rsidRDefault="00CB6C61" w:rsidP="00CB6C61">
      <w:pPr>
        <w:pStyle w:val="NormalWeb"/>
        <w:numPr>
          <w:ilvl w:val="1"/>
          <w:numId w:val="4"/>
        </w:numPr>
        <w:rPr>
          <w:rFonts w:ascii="Times New Roman" w:hAnsi="Times New Roman" w:cs="Times New Roman"/>
        </w:rPr>
      </w:pPr>
      <w:r w:rsidRPr="0011425C">
        <w:rPr>
          <w:rFonts w:ascii="Times New Roman" w:hAnsi="Times New Roman" w:cs="Times New Roman"/>
        </w:rPr>
        <w:t>teaching and/or reviewing diagnostic and biomechanical examinations of the neck</w:t>
      </w:r>
    </w:p>
    <w:p w14:paraId="7C08D3BA" w14:textId="04D4856D" w:rsidR="00CB6C61" w:rsidRDefault="00CB6C61" w:rsidP="00CB6C61">
      <w:pPr>
        <w:pStyle w:val="NormalWeb"/>
        <w:numPr>
          <w:ilvl w:val="1"/>
          <w:numId w:val="4"/>
        </w:numPr>
        <w:rPr>
          <w:rFonts w:ascii="Times New Roman" w:hAnsi="Times New Roman" w:cs="Times New Roman"/>
        </w:rPr>
      </w:pPr>
      <w:r w:rsidRPr="0011425C">
        <w:rPr>
          <w:rFonts w:ascii="Times New Roman" w:hAnsi="Times New Roman" w:cs="Times New Roman"/>
        </w:rPr>
        <w:t>teaching neurophysiological examinati</w:t>
      </w:r>
      <w:r w:rsidR="0011425C">
        <w:rPr>
          <w:rFonts w:ascii="Times New Roman" w:hAnsi="Times New Roman" w:cs="Times New Roman"/>
        </w:rPr>
        <w:t>o</w:t>
      </w:r>
      <w:r w:rsidRPr="0011425C">
        <w:rPr>
          <w:rFonts w:ascii="Times New Roman" w:hAnsi="Times New Roman" w:cs="Times New Roman"/>
        </w:rPr>
        <w:t xml:space="preserve">ns </w:t>
      </w:r>
      <w:r w:rsidR="0011425C">
        <w:rPr>
          <w:rFonts w:ascii="Times New Roman" w:hAnsi="Times New Roman" w:cs="Times New Roman"/>
        </w:rPr>
        <w:t>and treatments</w:t>
      </w:r>
    </w:p>
    <w:p w14:paraId="627A31C7" w14:textId="2D8F98A4" w:rsidR="0011425C" w:rsidRDefault="0011425C" w:rsidP="00CB6C61">
      <w:pPr>
        <w:pStyle w:val="NormalWeb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biomechanical treatments</w:t>
      </w:r>
    </w:p>
    <w:p w14:paraId="680F49D0" w14:textId="78DF8A84" w:rsidR="0011425C" w:rsidRDefault="0011425C" w:rsidP="00CB6C61">
      <w:pPr>
        <w:pStyle w:val="NormalWeb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teaching specific exercise prescriptions based on the above examinations</w:t>
      </w:r>
    </w:p>
    <w:p w14:paraId="6E4EF4BF" w14:textId="15D60E05" w:rsidR="0080512E" w:rsidRDefault="0080512E" w:rsidP="0080512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Postclassroom</w:t>
      </w:r>
    </w:p>
    <w:p w14:paraId="66102E88" w14:textId="4FCA0652" w:rsidR="0080512E" w:rsidRDefault="0080512E" w:rsidP="0080512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support what was learned in the classroom session each student will be supplied with a USB containing the following:</w:t>
      </w:r>
    </w:p>
    <w:p w14:paraId="4FE49DE6" w14:textId="3864576A" w:rsidR="0080512E" w:rsidRDefault="0080512E" w:rsidP="0080512E">
      <w:pPr>
        <w:pStyle w:val="NormalWe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text including manuals</w:t>
      </w:r>
    </w:p>
    <w:p w14:paraId="77F2CB0B" w14:textId="539470F8" w:rsidR="0080512E" w:rsidRDefault="0080512E" w:rsidP="0080512E">
      <w:pPr>
        <w:pStyle w:val="NormalWe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PowerPoint presentations</w:t>
      </w:r>
      <w:r w:rsidR="00F75A32">
        <w:rPr>
          <w:rFonts w:ascii="Times New Roman" w:hAnsi="Times New Roman" w:cs="Times New Roman"/>
        </w:rPr>
        <w:t xml:space="preserve"> </w:t>
      </w:r>
    </w:p>
    <w:p w14:paraId="7C7A3F11" w14:textId="5699B675" w:rsidR="0080512E" w:rsidRDefault="0080512E" w:rsidP="0080512E">
      <w:pPr>
        <w:pStyle w:val="NormalWe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 videos of all examination and biomechanical treatment techniques demonstated during the lab session</w:t>
      </w:r>
    </w:p>
    <w:p w14:paraId="7B96269D" w14:textId="1E0AC2F7" w:rsidR="00CB6C61" w:rsidRPr="00D705E0" w:rsidRDefault="0080512E" w:rsidP="00CB6C61">
      <w:pPr>
        <w:pStyle w:val="NormalWe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complete commercially produced MVA video made by Jim Meadows FCAMPT</w:t>
      </w:r>
    </w:p>
    <w:p w14:paraId="2596ACF8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TOPICAL OUTLINE</w:t>
      </w:r>
    </w:p>
    <w:p w14:paraId="7BD1F41B" w14:textId="01583BDA" w:rsidR="00000000" w:rsidRPr="00CB6C61" w:rsidRDefault="006D27FB" w:rsidP="00CB6C61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Purpose</w:t>
      </w:r>
    </w:p>
    <w:p w14:paraId="408EB4E2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Background information will include:</w:t>
      </w:r>
    </w:p>
    <w:p w14:paraId="5E43E20F" w14:textId="414CAEC5" w:rsidR="0080512E" w:rsidRDefault="0080512E" w:rsidP="0080512E">
      <w:pPr>
        <w:pStyle w:val="NormalWe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27FB">
        <w:rPr>
          <w:rFonts w:ascii="Times New Roman" w:hAnsi="Times New Roman" w:cs="Times New Roman"/>
        </w:rPr>
        <w:t xml:space="preserve">esearch </w:t>
      </w:r>
      <w:r>
        <w:rPr>
          <w:rFonts w:ascii="Times New Roman" w:hAnsi="Times New Roman" w:cs="Times New Roman"/>
        </w:rPr>
        <w:t>concerning evidence:</w:t>
      </w:r>
    </w:p>
    <w:p w14:paraId="36259E42" w14:textId="2586CF19" w:rsidR="0080512E" w:rsidRDefault="006D27FB" w:rsidP="0080512E">
      <w:pPr>
        <w:pStyle w:val="NormalWeb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mechanics of whiplash</w:t>
      </w:r>
    </w:p>
    <w:p w14:paraId="025A9338" w14:textId="77777777" w:rsidR="0080512E" w:rsidRDefault="006D27FB" w:rsidP="0080512E">
      <w:pPr>
        <w:pStyle w:val="NormalWeb"/>
        <w:numPr>
          <w:ilvl w:val="1"/>
          <w:numId w:val="5"/>
        </w:numPr>
        <w:rPr>
          <w:rFonts w:ascii="Times New Roman" w:hAnsi="Times New Roman" w:cs="Times New Roman"/>
        </w:rPr>
      </w:pPr>
      <w:r w:rsidRPr="0080512E">
        <w:rPr>
          <w:rFonts w:ascii="Times New Roman" w:hAnsi="Times New Roman" w:cs="Times New Roman"/>
        </w:rPr>
        <w:t xml:space="preserve">on </w:t>
      </w:r>
      <w:r w:rsidR="0080512E">
        <w:rPr>
          <w:rFonts w:ascii="Times New Roman" w:hAnsi="Times New Roman" w:cs="Times New Roman"/>
        </w:rPr>
        <w:t>t</w:t>
      </w:r>
      <w:r w:rsidRPr="0080512E">
        <w:rPr>
          <w:rFonts w:ascii="Times New Roman" w:hAnsi="Times New Roman" w:cs="Times New Roman"/>
        </w:rPr>
        <w:t>issue damage from whiplash</w:t>
      </w:r>
    </w:p>
    <w:p w14:paraId="1F5260D7" w14:textId="67CE6F75" w:rsidR="00000000" w:rsidRPr="0080512E" w:rsidRDefault="006D27FB" w:rsidP="0080512E">
      <w:pPr>
        <w:pStyle w:val="NormalWeb"/>
        <w:numPr>
          <w:ilvl w:val="1"/>
          <w:numId w:val="5"/>
        </w:numPr>
        <w:rPr>
          <w:rFonts w:ascii="Times New Roman" w:hAnsi="Times New Roman" w:cs="Times New Roman"/>
        </w:rPr>
      </w:pPr>
      <w:r w:rsidRPr="0080512E">
        <w:rPr>
          <w:rFonts w:ascii="Times New Roman" w:hAnsi="Times New Roman" w:cs="Times New Roman"/>
        </w:rPr>
        <w:t>on early indications of chro</w:t>
      </w:r>
      <w:r w:rsidRPr="0080512E">
        <w:rPr>
          <w:rFonts w:ascii="Times New Roman" w:hAnsi="Times New Roman" w:cs="Times New Roman"/>
        </w:rPr>
        <w:t xml:space="preserve">nicity </w:t>
      </w:r>
    </w:p>
    <w:p w14:paraId="3659E522" w14:textId="77777777" w:rsidR="00000000" w:rsidRDefault="006D27FB" w:rsidP="0080512E">
      <w:pPr>
        <w:pStyle w:val="NormalWeb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Limiting chronicity in the acute phase</w:t>
      </w:r>
    </w:p>
    <w:p w14:paraId="397072A8" w14:textId="511A056D" w:rsidR="00000000" w:rsidRPr="0080512E" w:rsidRDefault="0080512E" w:rsidP="0080512E">
      <w:pPr>
        <w:pStyle w:val="NormalWeb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t</w:t>
      </w:r>
      <w:r w:rsidR="006D27FB">
        <w:rPr>
          <w:rFonts w:ascii="Times New Roman" w:hAnsi="Times New Roman" w:cs="Times New Roman"/>
        </w:rPr>
        <w:t>he whiplash patient as a multisystem problem</w:t>
      </w:r>
      <w:r>
        <w:rPr>
          <w:rFonts w:ascii="Times New Roman" w:hAnsi="Times New Roman" w:cs="Times New Roman"/>
        </w:rPr>
        <w:t xml:space="preserve"> rather than just an orthopedic one</w:t>
      </w:r>
    </w:p>
    <w:p w14:paraId="29EB573F" w14:textId="77777777" w:rsidR="00000000" w:rsidRDefault="006D27FB">
      <w:pPr>
        <w:pStyle w:val="NormalWeb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Clinical Sciences</w:t>
      </w:r>
    </w:p>
    <w:p w14:paraId="447ED8EA" w14:textId="77777777" w:rsidR="00000000" w:rsidRDefault="006D27FB">
      <w:pPr>
        <w:pStyle w:val="NormalWeb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following will be reviewed and taught</w:t>
      </w:r>
      <w:r>
        <w:rPr>
          <w:rFonts w:ascii="Times New Roman" w:hAnsi="Times New Roman" w:cs="Times New Roman"/>
          <w:b/>
          <w:bCs/>
        </w:rPr>
        <w:t>:</w:t>
      </w:r>
    </w:p>
    <w:p w14:paraId="5154585B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Neuroanatomy and physiology of the brainstem and upper cervical spinal cord </w:t>
      </w:r>
    </w:p>
    <w:p w14:paraId="2BCE829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Sensory anatomy o</w:t>
      </w:r>
      <w:r>
        <w:rPr>
          <w:rFonts w:ascii="Times New Roman" w:hAnsi="Times New Roman" w:cs="Times New Roman"/>
        </w:rPr>
        <w:t xml:space="preserve">f the upper cervical region and head </w:t>
      </w:r>
    </w:p>
    <w:p w14:paraId="2C75759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Normal and aberrant neurovascular anatomy of the head and neck </w:t>
      </w:r>
    </w:p>
    <w:p w14:paraId="312BD574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Normal anatomy and physiology of balance including the vestibular apparatus, cervical receptors, eyes, jaw and their neurological connections </w:t>
      </w:r>
    </w:p>
    <w:p w14:paraId="79A88932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Et</w:t>
      </w:r>
      <w:r>
        <w:rPr>
          <w:rFonts w:ascii="Times New Roman" w:hAnsi="Times New Roman" w:cs="Times New Roman"/>
        </w:rPr>
        <w:t xml:space="preserve">iologies and clinical manifestations of dysequilibrium including labyrinthine concussion, brainstem damage and cervical dysfunction </w:t>
      </w:r>
    </w:p>
    <w:p w14:paraId="51A43CFF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. Normal and aberrant anatomy of the craniocervical region </w:t>
      </w:r>
    </w:p>
    <w:p w14:paraId="24C4E9F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>
        <w:rPr>
          <w:rFonts w:ascii="Times New Roman" w:hAnsi="Times New Roman" w:cs="Times New Roman"/>
        </w:rPr>
        <w:t xml:space="preserve">. Normal and dysfunctional biomechanics of the neck </w:t>
      </w:r>
    </w:p>
    <w:p w14:paraId="31506EB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. Neuro</w:t>
      </w:r>
      <w:r>
        <w:rPr>
          <w:rFonts w:ascii="Times New Roman" w:hAnsi="Times New Roman" w:cs="Times New Roman"/>
        </w:rPr>
        <w:t xml:space="preserve">logical examination of the head-neck patient </w:t>
      </w:r>
    </w:p>
    <w:p w14:paraId="75B42EFB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 xml:space="preserve">. Musculoskeletal examination of the neck, including the scanning examination, passive mobility and passive stability biomechanical segmental tests </w:t>
      </w:r>
    </w:p>
    <w:p w14:paraId="1C7B3E7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. Examination of equilibrium </w:t>
      </w:r>
    </w:p>
    <w:p w14:paraId="3F18D2B8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</w:rPr>
        <w:t xml:space="preserve">. Anatomy of a headache </w:t>
      </w:r>
    </w:p>
    <w:p w14:paraId="3658B51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Etiologies of headache </w:t>
      </w:r>
    </w:p>
    <w:p w14:paraId="0428CBF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 xml:space="preserve">. Clinical manifestations of various types of headaches (recognizing the non-benign headache) </w:t>
      </w:r>
    </w:p>
    <w:p w14:paraId="2C257F93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</w:rPr>
        <w:t xml:space="preserve">. Differentiation of the vestibular patient from the cervicovestibular dysreflexive patient </w:t>
      </w:r>
    </w:p>
    <w:p w14:paraId="359BF0C3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</w:rPr>
        <w:t>. Motion dysfunction states (hypomo</w:t>
      </w:r>
      <w:r>
        <w:rPr>
          <w:rFonts w:ascii="Times New Roman" w:hAnsi="Times New Roman" w:cs="Times New Roman"/>
        </w:rPr>
        <w:t xml:space="preserve">bility, hypermobility, instability) </w:t>
      </w:r>
    </w:p>
    <w:p w14:paraId="3A7031D2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</w:rPr>
        <w:t>. Treatment of motion dysfunction states (mobilization, manipulation and stabilization)</w:t>
      </w:r>
    </w:p>
    <w:p w14:paraId="7D341BFA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</w:rPr>
        <w:t>. Why whiplash patients don't get better and others do</w:t>
      </w:r>
    </w:p>
    <w:p w14:paraId="53224C1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</w:rPr>
        <w:t xml:space="preserve">. Integration of minimal vestibular dysfunction with minimal cervical </w:t>
      </w:r>
      <w:r>
        <w:rPr>
          <w:rFonts w:ascii="Times New Roman" w:hAnsi="Times New Roman" w:cs="Times New Roman"/>
        </w:rPr>
        <w:t xml:space="preserve">dysfunction </w:t>
      </w:r>
    </w:p>
    <w:p w14:paraId="65CDFB6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</w:rPr>
        <w:t>. Treating cervicovestibular dysreflexia</w:t>
      </w:r>
    </w:p>
    <w:p w14:paraId="2A3176BB" w14:textId="77777777" w:rsidR="00000000" w:rsidRDefault="006D27FB">
      <w:pPr>
        <w:pStyle w:val="NormalWeb"/>
        <w:rPr>
          <w:rFonts w:ascii="Times New Roman" w:hAnsi="Times New Roman" w:cs="Times New Roman"/>
        </w:rPr>
      </w:pPr>
    </w:p>
    <w:p w14:paraId="46A4AA24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 Objectives</w:t>
      </w:r>
    </w:p>
    <w:p w14:paraId="3620087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course, participants will have sufficient information to be able to:</w:t>
      </w:r>
    </w:p>
    <w:p w14:paraId="05F25BF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Understand the neuroanatomical basis of a headache </w:t>
      </w:r>
    </w:p>
    <w:p w14:paraId="3DBF8B58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Understand the various types of headache</w:t>
      </w:r>
      <w:r>
        <w:rPr>
          <w:rFonts w:ascii="Times New Roman" w:hAnsi="Times New Roman" w:cs="Times New Roman"/>
        </w:rPr>
        <w:t xml:space="preserve">s, their etiology, clinical presentation and management </w:t>
      </w:r>
    </w:p>
    <w:p w14:paraId="78517CAB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Understand the normal and aberrant anatomy of the vertebrobasilar system </w:t>
      </w:r>
    </w:p>
    <w:p w14:paraId="692893D2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Understand the various etiologies of vertebrobasilar insufficiencies, their clinical presentation and management </w:t>
      </w:r>
    </w:p>
    <w:p w14:paraId="54BBC81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Un</w:t>
      </w:r>
      <w:r>
        <w:rPr>
          <w:rFonts w:ascii="Times New Roman" w:hAnsi="Times New Roman" w:cs="Times New Roman"/>
        </w:rPr>
        <w:t xml:space="preserve">derstand the anatomy and physiology of balance </w:t>
      </w:r>
    </w:p>
    <w:p w14:paraId="42F8DEC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>
        <w:rPr>
          <w:rFonts w:ascii="Times New Roman" w:hAnsi="Times New Roman" w:cs="Times New Roman"/>
        </w:rPr>
        <w:t xml:space="preserve">. Understand the anatomy of the upper spinal cord and brainstem </w:t>
      </w:r>
    </w:p>
    <w:p w14:paraId="6087FEEA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. Examine the function of the upper spinal cord and brainstem (including cranial nerve and long tract testing) </w:t>
      </w:r>
    </w:p>
    <w:p w14:paraId="5C4B49C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. Carry out and examination </w:t>
      </w:r>
      <w:r>
        <w:rPr>
          <w:rFonts w:ascii="Times New Roman" w:hAnsi="Times New Roman" w:cs="Times New Roman"/>
        </w:rPr>
        <w:t xml:space="preserve">of the upper spinal cord and brainstem </w:t>
      </w:r>
    </w:p>
    <w:p w14:paraId="4F5AFB7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 xml:space="preserve">. Understand the various etiologies of dysequilibrium, their clinical presentation and management </w:t>
      </w:r>
    </w:p>
    <w:p w14:paraId="706CD9D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. Understand the examination of the balance system </w:t>
      </w:r>
    </w:p>
    <w:p w14:paraId="1AEE0B5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</w:rPr>
        <w:t xml:space="preserve">. Carry out an examination of the balance system </w:t>
      </w:r>
    </w:p>
    <w:p w14:paraId="3936A4CF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>. Integr</w:t>
      </w:r>
      <w:r>
        <w:rPr>
          <w:rFonts w:ascii="Times New Roman" w:hAnsi="Times New Roman" w:cs="Times New Roman"/>
        </w:rPr>
        <w:t xml:space="preserve">ate the data generated from such an examination to be able to differentiate serious causes of balance disturbance such as vertebrobasilar insufficiency from benign causes </w:t>
      </w:r>
    </w:p>
    <w:p w14:paraId="005D719E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>. Understand the basis for treating balance disorders as they pertain to the ortho</w:t>
      </w:r>
      <w:r>
        <w:rPr>
          <w:rFonts w:ascii="Times New Roman" w:hAnsi="Times New Roman" w:cs="Times New Roman"/>
        </w:rPr>
        <w:t xml:space="preserve">pedic patient </w:t>
      </w:r>
    </w:p>
    <w:p w14:paraId="1BDC7AC4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</w:rPr>
        <w:t xml:space="preserve">. Treat the balance system based on findings from the examination </w:t>
      </w:r>
    </w:p>
    <w:p w14:paraId="745E65C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</w:rPr>
        <w:t xml:space="preserve">. Understand the indications for referral of the patient to a vestibular rehabilitation therapist </w:t>
      </w:r>
    </w:p>
    <w:p w14:paraId="64746554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</w:rPr>
        <w:t xml:space="preserve">. Understand the normal and aberrant anatomy of the neck </w:t>
      </w:r>
    </w:p>
    <w:p w14:paraId="60602B18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</w:rPr>
        <w:t>. Underst</w:t>
      </w:r>
      <w:r>
        <w:rPr>
          <w:rFonts w:ascii="Times New Roman" w:hAnsi="Times New Roman" w:cs="Times New Roman"/>
        </w:rPr>
        <w:t xml:space="preserve">and the normal and dysfunctional biomechanics of the neck </w:t>
      </w:r>
    </w:p>
    <w:p w14:paraId="646220EB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</w:rPr>
        <w:t xml:space="preserve">. Understand the basis for the musculoskeletal examination of the neck </w:t>
      </w:r>
    </w:p>
    <w:p w14:paraId="2395B21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</w:rPr>
        <w:t xml:space="preserve">. Carry out a musculoskeletal examination </w:t>
      </w:r>
    </w:p>
    <w:p w14:paraId="40DEB4B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Integrate the information from the musculoskeletal examination so as to id</w:t>
      </w:r>
      <w:r>
        <w:rPr>
          <w:rFonts w:ascii="Times New Roman" w:hAnsi="Times New Roman" w:cs="Times New Roman"/>
        </w:rPr>
        <w:t xml:space="preserve">entify the dysfunctional segment(s) make a statement concerning its motion status </w:t>
      </w:r>
    </w:p>
    <w:p w14:paraId="3AC884F6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</w:rPr>
        <w:t xml:space="preserve">. Understand the basis of the treatment of the motion dysfunction </w:t>
      </w:r>
    </w:p>
    <w:p w14:paraId="39A1A41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</w:rPr>
        <w:t xml:space="preserve">. Carry out a musculoskeletal treatment based on the findings of the examination </w:t>
      </w:r>
    </w:p>
    <w:p w14:paraId="0920CE37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</w:rPr>
        <w:t>. Integrate the tr</w:t>
      </w:r>
      <w:r>
        <w:rPr>
          <w:rFonts w:ascii="Times New Roman" w:hAnsi="Times New Roman" w:cs="Times New Roman"/>
        </w:rPr>
        <w:t xml:space="preserve">eatment of dysequilibrium, dysfunctional movment patterns and musculoskeletal dysfunction </w:t>
      </w:r>
    </w:p>
    <w:p w14:paraId="4A93CEE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</w:rPr>
        <w:t>. Understand the indications that demand the referral of the patient to another specialist</w:t>
      </w:r>
    </w:p>
    <w:p w14:paraId="23743860" w14:textId="77777777" w:rsidR="00000000" w:rsidRDefault="006D27FB">
      <w:pPr>
        <w:pStyle w:val="NormalWeb"/>
        <w:rPr>
          <w:rFonts w:ascii="Times New Roman" w:hAnsi="Times New Roman" w:cs="Times New Roman"/>
        </w:rPr>
      </w:pPr>
    </w:p>
    <w:p w14:paraId="3CA37BEA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C. Applied Conditions</w:t>
      </w:r>
    </w:p>
    <w:p w14:paraId="66D58CF5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Whiplash; its mechanisms and effects </w:t>
      </w:r>
    </w:p>
    <w:p w14:paraId="298D81C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brain</w:t>
      </w:r>
      <w:r>
        <w:rPr>
          <w:rFonts w:ascii="Times New Roman" w:hAnsi="Times New Roman" w:cs="Times New Roman"/>
        </w:rPr>
        <w:t xml:space="preserve">stem lesions </w:t>
      </w:r>
    </w:p>
    <w:p w14:paraId="34B7680F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Labyrinthine concussion; (BPPV, perilymph fistulae, oscicular damage, traumatic hydrops) </w:t>
      </w:r>
    </w:p>
    <w:p w14:paraId="7B1FE1F6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Spondylogenic Dizziness </w:t>
      </w:r>
    </w:p>
    <w:p w14:paraId="112C8465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Vertbrobasilar insufficiency and associated syndromes</w:t>
      </w:r>
    </w:p>
    <w:p w14:paraId="73DFCB1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Cervicogenic and other headaches  </w:t>
      </w:r>
    </w:p>
    <w:p w14:paraId="6B7E23B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Cervical instability </w:t>
      </w:r>
    </w:p>
    <w:p w14:paraId="612DFE79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Cervical hypermo</w:t>
      </w:r>
      <w:r>
        <w:rPr>
          <w:rFonts w:ascii="Times New Roman" w:hAnsi="Times New Roman" w:cs="Times New Roman"/>
        </w:rPr>
        <w:t xml:space="preserve">bility </w:t>
      </w:r>
    </w:p>
    <w:p w14:paraId="3C8848B1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Cervical hypomobility </w:t>
      </w:r>
    </w:p>
    <w:p w14:paraId="535974E2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Rim lesions </w:t>
      </w:r>
    </w:p>
    <w:p w14:paraId="29E5DFF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Fractures </w:t>
      </w:r>
    </w:p>
    <w:p w14:paraId="72CEB73C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 prolapse </w:t>
      </w:r>
    </w:p>
    <w:p w14:paraId="7F588030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Cervicovestibular dysreflexia</w:t>
      </w:r>
    </w:p>
    <w:p w14:paraId="013ABA56" w14:textId="77777777" w:rsidR="00000000" w:rsidRDefault="006D27FB">
      <w:pPr>
        <w:pStyle w:val="NormalWeb"/>
        <w:rPr>
          <w:rFonts w:ascii="Times New Roman" w:hAnsi="Times New Roman" w:cs="Times New Roman"/>
        </w:rPr>
      </w:pPr>
    </w:p>
    <w:p w14:paraId="450B2353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D. Treatment</w:t>
      </w:r>
    </w:p>
    <w:p w14:paraId="5756F5D4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Referral out </w:t>
      </w:r>
    </w:p>
    <w:p w14:paraId="3E21A0AE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Balance exercises </w:t>
      </w:r>
    </w:p>
    <w:p w14:paraId="2B1E04CF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Cervical spine manual therapy </w:t>
      </w:r>
    </w:p>
    <w:p w14:paraId="39AB4B9F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Application of a collar </w:t>
      </w:r>
    </w:p>
    <w:p w14:paraId="7B80E51B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. Cervicovestibular reflex re-education </w:t>
      </w:r>
      <w:r>
        <w:rPr>
          <w:rFonts w:ascii="Times New Roman" w:hAnsi="Times New Roman" w:cs="Times New Roman"/>
        </w:rPr>
        <w:t xml:space="preserve">exercises </w:t>
      </w:r>
    </w:p>
    <w:p w14:paraId="1AE22E8D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. Movement pattern re-education exercises </w:t>
      </w:r>
    </w:p>
    <w:p w14:paraId="7220A6DE" w14:textId="77777777" w:rsidR="00000000" w:rsidRDefault="006D27F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>
        <w:rPr>
          <w:rFonts w:ascii="Times New Roman" w:hAnsi="Times New Roman" w:cs="Times New Roman"/>
        </w:rPr>
        <w:t xml:space="preserve">. Discharge improved </w:t>
      </w:r>
    </w:p>
    <w:p w14:paraId="69AE9612" w14:textId="77777777" w:rsidR="00000000" w:rsidRDefault="006D27FB">
      <w:pPr>
        <w:pStyle w:val="NormalWeb"/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. Discharge unimproved </w:t>
      </w:r>
    </w:p>
    <w:p w14:paraId="69C02174" w14:textId="77777777" w:rsidR="006D27FB" w:rsidRDefault="006D27FB"/>
    <w:sectPr w:rsidR="006D2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48"/>
    <w:multiLevelType w:val="hybridMultilevel"/>
    <w:tmpl w:val="B346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61F"/>
    <w:multiLevelType w:val="hybridMultilevel"/>
    <w:tmpl w:val="FC7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364E"/>
    <w:multiLevelType w:val="hybridMultilevel"/>
    <w:tmpl w:val="4882231C"/>
    <w:lvl w:ilvl="0" w:tplc="3B4C24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928B1"/>
    <w:multiLevelType w:val="hybridMultilevel"/>
    <w:tmpl w:val="859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39AF"/>
    <w:multiLevelType w:val="hybridMultilevel"/>
    <w:tmpl w:val="697E9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C4868"/>
    <w:multiLevelType w:val="hybridMultilevel"/>
    <w:tmpl w:val="EF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534E2"/>
    <w:multiLevelType w:val="hybridMultilevel"/>
    <w:tmpl w:val="DD6A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E"/>
    <w:rsid w:val="0006007A"/>
    <w:rsid w:val="0011425C"/>
    <w:rsid w:val="003623E5"/>
    <w:rsid w:val="006A2560"/>
    <w:rsid w:val="006D27FB"/>
    <w:rsid w:val="0080512E"/>
    <w:rsid w:val="008B296E"/>
    <w:rsid w:val="00CB6C61"/>
    <w:rsid w:val="00D705E0"/>
    <w:rsid w:val="00DF0B5E"/>
    <w:rsid w:val="00F75A32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5CB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6283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CHRONIC WHIPLASH PATIENT: </vt:lpstr>
    </vt:vector>
  </TitlesOfParts>
  <Company> 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CHRONIC WHIPLASH PATIENT: </dc:title>
  <dc:subject/>
  <dc:creator> </dc:creator>
  <cp:keywords/>
  <dc:description/>
  <cp:lastModifiedBy>James Meadows</cp:lastModifiedBy>
  <cp:revision>2</cp:revision>
  <dcterms:created xsi:type="dcterms:W3CDTF">2016-01-29T17:44:00Z</dcterms:created>
  <dcterms:modified xsi:type="dcterms:W3CDTF">2016-01-29T17:44:00Z</dcterms:modified>
</cp:coreProperties>
</file>